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2595" w14:textId="77777777" w:rsidR="00FF1B09" w:rsidRPr="00FF1B09" w:rsidRDefault="00FF1B09" w:rsidP="00FF1B09">
      <w:pPr>
        <w:pStyle w:val="Default"/>
        <w:jc w:val="center"/>
        <w:rPr>
          <w:rFonts w:ascii="ＤＦ平成ゴシック体W7" w:eastAsia="ＤＦ平成ゴシック体W7" w:hAnsi="ＭＳ 明朝" w:cs="ＭＳ 明朝"/>
          <w:color w:val="auto"/>
          <w:sz w:val="23"/>
          <w:szCs w:val="23"/>
        </w:rPr>
      </w:pPr>
      <w:r w:rsidRPr="00FF1B09">
        <w:rPr>
          <w:rFonts w:ascii="ＤＦ平成ゴシック体W7" w:eastAsia="ＤＦ平成ゴシック体W7" w:hAnsi="ＭＳ 明朝" w:cs="ＭＳ 明朝" w:hint="eastAsia"/>
          <w:color w:val="auto"/>
          <w:sz w:val="23"/>
          <w:szCs w:val="23"/>
        </w:rPr>
        <w:t>監事監査規程</w:t>
      </w:r>
    </w:p>
    <w:p w14:paraId="7CDB76CE" w14:textId="77777777" w:rsidR="00FF1B09" w:rsidRPr="00FF1B09" w:rsidRDefault="00FF1B09" w:rsidP="00FF1B09">
      <w:pPr>
        <w:pStyle w:val="Default"/>
        <w:rPr>
          <w:rFonts w:ascii="ＤＦ平成ゴシック体W7" w:eastAsia="ＤＦ平成ゴシック体W7" w:hAnsi="ＭＳ 明朝" w:cs="ＭＳ 明朝"/>
          <w:color w:val="auto"/>
          <w:sz w:val="23"/>
          <w:szCs w:val="23"/>
        </w:rPr>
      </w:pPr>
    </w:p>
    <w:p w14:paraId="0A69A716" w14:textId="77777777" w:rsidR="00FF1B09" w:rsidRPr="00FF1B09" w:rsidRDefault="00FF1B09" w:rsidP="00FF1B09">
      <w:pPr>
        <w:pStyle w:val="Default"/>
        <w:rPr>
          <w:rFonts w:ascii="ＤＦ平成ゴシック体W7" w:eastAsia="ＤＦ平成ゴシック体W7" w:hAnsi="ＭＳ 明朝" w:cs="ＭＳ 明朝"/>
          <w:color w:val="auto"/>
          <w:sz w:val="21"/>
          <w:szCs w:val="21"/>
        </w:rPr>
      </w:pPr>
      <w:r w:rsidRPr="00FF1B09">
        <w:rPr>
          <w:rFonts w:ascii="ＤＦ平成ゴシック体W7" w:eastAsia="ＤＦ平成ゴシック体W7" w:hAnsi="ＭＳ 明朝" w:cs="ＭＳ 明朝" w:hint="eastAsia"/>
          <w:color w:val="auto"/>
          <w:sz w:val="21"/>
          <w:szCs w:val="21"/>
        </w:rPr>
        <w:t>第１章総則</w:t>
      </w:r>
    </w:p>
    <w:p w14:paraId="123BC05A" w14:textId="77777777" w:rsidR="00FF1B09" w:rsidRDefault="00FF1B09" w:rsidP="00FF1B09">
      <w:pPr>
        <w:pStyle w:val="Default"/>
        <w:rPr>
          <w:rFonts w:ascii="ＭＳ 明朝" w:hAnsi="ＭＳ 明朝" w:cs="ＭＳ 明朝"/>
          <w:color w:val="auto"/>
          <w:sz w:val="21"/>
          <w:szCs w:val="21"/>
        </w:rPr>
      </w:pPr>
    </w:p>
    <w:p w14:paraId="194EE981"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（目的）</w:t>
      </w:r>
    </w:p>
    <w:p w14:paraId="0360C52C" w14:textId="0A56691B"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第１条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この規程は、</w:t>
      </w:r>
      <w:r w:rsidR="00F23D2E">
        <w:rPr>
          <w:rFonts w:ascii="ＭＳ 明朝" w:hAnsi="ＭＳ 明朝" w:cs="ＭＳ 明朝" w:hint="eastAsia"/>
          <w:color w:val="auto"/>
          <w:sz w:val="21"/>
          <w:szCs w:val="21"/>
        </w:rPr>
        <w:t>●</w:t>
      </w:r>
      <w:r>
        <w:rPr>
          <w:rFonts w:ascii="ＭＳ 明朝" w:hAnsi="ＭＳ 明朝" w:cs="ＭＳ 明朝"/>
          <w:color w:val="auto"/>
          <w:sz w:val="21"/>
          <w:szCs w:val="21"/>
        </w:rPr>
        <w:t>（以下「この</w:t>
      </w:r>
      <w:r>
        <w:rPr>
          <w:rFonts w:ascii="ＭＳ 明朝" w:hAnsi="ＭＳ 明朝" w:cs="ＭＳ 明朝" w:hint="eastAsia"/>
          <w:color w:val="auto"/>
          <w:sz w:val="21"/>
          <w:szCs w:val="21"/>
        </w:rPr>
        <w:t>会</w:t>
      </w:r>
      <w:r>
        <w:rPr>
          <w:rFonts w:ascii="ＭＳ 明朝" w:hAnsi="ＭＳ 明朝" w:cs="ＭＳ 明朝"/>
          <w:color w:val="auto"/>
          <w:sz w:val="21"/>
          <w:szCs w:val="21"/>
        </w:rPr>
        <w:t>」という）における監事の監査に関する基本的な事項を定めたものであ</w:t>
      </w:r>
      <w:r>
        <w:rPr>
          <w:rFonts w:ascii="ＭＳ 明朝" w:hAnsi="ＭＳ 明朝" w:cs="ＭＳ 明朝" w:hint="eastAsia"/>
          <w:color w:val="auto"/>
          <w:sz w:val="21"/>
          <w:szCs w:val="21"/>
        </w:rPr>
        <w:t>る。</w:t>
      </w:r>
      <w:r>
        <w:rPr>
          <w:rFonts w:ascii="ＭＳ 明朝" w:hAnsi="ＭＳ 明朝" w:cs="ＭＳ 明朝"/>
          <w:color w:val="auto"/>
          <w:sz w:val="21"/>
          <w:szCs w:val="21"/>
        </w:rPr>
        <w:t>監事の監査は、法令及び定款に定めるもののほかはこの規程による。</w:t>
      </w:r>
    </w:p>
    <w:p w14:paraId="3278CB27" w14:textId="77777777" w:rsidR="00FF1B09" w:rsidRDefault="00FF1B09" w:rsidP="00FF1B09">
      <w:pPr>
        <w:pStyle w:val="Default"/>
        <w:rPr>
          <w:rFonts w:ascii="ＭＳ 明朝" w:hAnsi="ＭＳ 明朝" w:cs="ＭＳ 明朝"/>
          <w:color w:val="auto"/>
          <w:sz w:val="21"/>
          <w:szCs w:val="21"/>
        </w:rPr>
      </w:pPr>
    </w:p>
    <w:p w14:paraId="5F166A69"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（基本理念）</w:t>
      </w:r>
    </w:p>
    <w:p w14:paraId="79FD36C7"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第２条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監事は、この</w:t>
      </w:r>
      <w:r w:rsidR="002127D9">
        <w:rPr>
          <w:rFonts w:ascii="ＭＳ 明朝" w:hAnsi="ＭＳ 明朝" w:cs="ＭＳ 明朝" w:hint="eastAsia"/>
          <w:color w:val="auto"/>
          <w:sz w:val="21"/>
          <w:szCs w:val="21"/>
        </w:rPr>
        <w:t>会</w:t>
      </w:r>
      <w:r>
        <w:rPr>
          <w:rFonts w:ascii="ＭＳ 明朝" w:hAnsi="ＭＳ 明朝" w:cs="ＭＳ 明朝"/>
          <w:color w:val="auto"/>
          <w:sz w:val="21"/>
          <w:szCs w:val="21"/>
        </w:rPr>
        <w:t>の機関として、理事との相互信頼の下に、公正不偏の立場で監査を行うことにより、この</w:t>
      </w:r>
      <w:r w:rsidR="002127D9">
        <w:rPr>
          <w:rFonts w:ascii="ＭＳ 明朝" w:hAnsi="ＭＳ 明朝" w:cs="ＭＳ 明朝" w:hint="eastAsia"/>
          <w:color w:val="auto"/>
          <w:sz w:val="21"/>
          <w:szCs w:val="21"/>
        </w:rPr>
        <w:t>会</w:t>
      </w:r>
      <w:r>
        <w:rPr>
          <w:rFonts w:ascii="ＭＳ 明朝" w:hAnsi="ＭＳ 明朝" w:cs="ＭＳ 明朝"/>
          <w:color w:val="auto"/>
          <w:sz w:val="21"/>
          <w:szCs w:val="21"/>
        </w:rPr>
        <w:t>の健全な経営と社会的信頼の向上に努め、その社会的責任の遂行に寄与するものとする。</w:t>
      </w:r>
    </w:p>
    <w:p w14:paraId="022B5B12" w14:textId="77777777" w:rsidR="00FF1B09" w:rsidRDefault="00FF1B09" w:rsidP="00FF1B09">
      <w:pPr>
        <w:pStyle w:val="Default"/>
        <w:rPr>
          <w:rFonts w:ascii="ＭＳ 明朝" w:hAnsi="ＭＳ 明朝" w:cs="ＭＳ 明朝"/>
          <w:color w:val="auto"/>
          <w:sz w:val="21"/>
          <w:szCs w:val="21"/>
        </w:rPr>
      </w:pPr>
    </w:p>
    <w:p w14:paraId="54516EDF"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（職責）</w:t>
      </w:r>
    </w:p>
    <w:p w14:paraId="531736BB"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第３条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監事は、理事の職務の執行又は職員の業務の遂行を監査する。</w:t>
      </w:r>
    </w:p>
    <w:p w14:paraId="3C9B8CFC" w14:textId="77777777" w:rsidR="00FF1B09" w:rsidRDefault="00FF1B09" w:rsidP="00FF1B09">
      <w:pPr>
        <w:pStyle w:val="Default"/>
        <w:rPr>
          <w:rFonts w:ascii="ＭＳ 明朝" w:hAnsi="ＭＳ 明朝" w:cs="ＭＳ 明朝"/>
          <w:color w:val="auto"/>
          <w:sz w:val="21"/>
          <w:szCs w:val="21"/>
        </w:rPr>
      </w:pPr>
    </w:p>
    <w:p w14:paraId="367C6C59"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（理事等の協力）</w:t>
      </w:r>
    </w:p>
    <w:p w14:paraId="5E557323"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第４条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理事及び職員は、監事による法令、定款及びこの規程に定める業務の遂行に協力するものとする。</w:t>
      </w:r>
    </w:p>
    <w:p w14:paraId="0F2EF9A2"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理事又は理事会は、監事の職務のために必要な体制の整備に留意する。</w:t>
      </w:r>
    </w:p>
    <w:p w14:paraId="182B6F41" w14:textId="77777777" w:rsidR="00FF1B09" w:rsidRDefault="00FF1B09" w:rsidP="00FF1B09">
      <w:pPr>
        <w:pStyle w:val="Default"/>
        <w:rPr>
          <w:rFonts w:ascii="ＭＳ 明朝" w:hAnsi="ＭＳ 明朝" w:cs="ＭＳ 明朝"/>
          <w:color w:val="auto"/>
          <w:sz w:val="21"/>
          <w:szCs w:val="21"/>
        </w:rPr>
      </w:pPr>
    </w:p>
    <w:p w14:paraId="5557DB51" w14:textId="77777777" w:rsidR="00FF1B09" w:rsidRPr="00FF1B09" w:rsidRDefault="00FF1B09" w:rsidP="00FF1B09">
      <w:pPr>
        <w:pStyle w:val="Default"/>
        <w:rPr>
          <w:rFonts w:ascii="ＤＦ平成ゴシック体W7" w:eastAsia="ＤＦ平成ゴシック体W7" w:hAnsi="ＭＳ 明朝" w:cs="ＭＳ 明朝"/>
          <w:color w:val="auto"/>
          <w:sz w:val="21"/>
          <w:szCs w:val="21"/>
        </w:rPr>
      </w:pPr>
      <w:r w:rsidRPr="00FF1B09">
        <w:rPr>
          <w:rFonts w:ascii="ＤＦ平成ゴシック体W7" w:eastAsia="ＤＦ平成ゴシック体W7" w:hAnsi="ＭＳ 明朝" w:cs="ＭＳ 明朝" w:hint="eastAsia"/>
          <w:color w:val="auto"/>
          <w:sz w:val="21"/>
          <w:szCs w:val="21"/>
        </w:rPr>
        <w:t>第２章　監査の実施</w:t>
      </w:r>
    </w:p>
    <w:p w14:paraId="26858FF0" w14:textId="77777777" w:rsidR="00FF1B09" w:rsidRDefault="00FF1B09" w:rsidP="00FF1B09">
      <w:pPr>
        <w:pStyle w:val="Default"/>
        <w:rPr>
          <w:rFonts w:ascii="ＭＳ 明朝" w:hAnsi="ＭＳ 明朝" w:cs="ＭＳ 明朝"/>
          <w:color w:val="auto"/>
          <w:sz w:val="21"/>
          <w:szCs w:val="21"/>
        </w:rPr>
      </w:pPr>
    </w:p>
    <w:p w14:paraId="6CEFB809"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（監査の実施）</w:t>
      </w:r>
    </w:p>
    <w:p w14:paraId="437426E8"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第５条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監事は、次に掲げる監査事項について、調査、閲覧、立会、報告の聴取等により監査を行うものとする。</w:t>
      </w:r>
    </w:p>
    <w:p w14:paraId="5A057303"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（1）起案書その他の重要な文書</w:t>
      </w:r>
    </w:p>
    <w:p w14:paraId="1E1A270A"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（2）重要又は特殊な取引、債権の保全又は回収及び債務の負担</w:t>
      </w:r>
    </w:p>
    <w:p w14:paraId="15BA62DD"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（4）財産の状況</w:t>
      </w:r>
    </w:p>
    <w:p w14:paraId="2A6F72F5" w14:textId="77777777" w:rsidR="00FF1B09" w:rsidRPr="003275CB" w:rsidRDefault="00FF1B09" w:rsidP="00FF1B09">
      <w:pPr>
        <w:pStyle w:val="Default"/>
        <w:rPr>
          <w:rFonts w:ascii="ＭＳ 明朝" w:hAnsi="ＭＳ 明朝" w:cs="ＭＳ 明朝"/>
          <w:color w:val="000000" w:themeColor="text1"/>
          <w:sz w:val="21"/>
          <w:szCs w:val="21"/>
        </w:rPr>
      </w:pPr>
      <w:r w:rsidRPr="003275CB">
        <w:rPr>
          <w:rFonts w:ascii="ＭＳ 明朝" w:hAnsi="ＭＳ 明朝" w:cs="ＭＳ 明朝"/>
          <w:color w:val="000000" w:themeColor="text1"/>
          <w:sz w:val="21"/>
          <w:szCs w:val="21"/>
        </w:rPr>
        <w:t>（</w:t>
      </w:r>
      <w:r w:rsidR="002127D9" w:rsidRPr="003275CB">
        <w:rPr>
          <w:rFonts w:ascii="ＭＳ 明朝" w:hAnsi="ＭＳ 明朝" w:cs="ＭＳ 明朝" w:hint="eastAsia"/>
          <w:color w:val="000000" w:themeColor="text1"/>
          <w:sz w:val="21"/>
          <w:szCs w:val="21"/>
        </w:rPr>
        <w:t>5</w:t>
      </w:r>
      <w:r w:rsidRPr="003275CB">
        <w:rPr>
          <w:rFonts w:ascii="ＭＳ 明朝" w:hAnsi="ＭＳ 明朝" w:cs="ＭＳ 明朝"/>
          <w:color w:val="000000" w:themeColor="text1"/>
          <w:sz w:val="21"/>
          <w:szCs w:val="21"/>
        </w:rPr>
        <w:t>）会計監査人が作成した監査報告書</w:t>
      </w:r>
    </w:p>
    <w:p w14:paraId="1099DD1A" w14:textId="2DDC01B5"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w:t>
      </w:r>
      <w:r w:rsidR="002127D9">
        <w:rPr>
          <w:rFonts w:ascii="ＭＳ 明朝" w:hAnsi="ＭＳ 明朝" w:cs="ＭＳ 明朝" w:hint="eastAsia"/>
          <w:color w:val="auto"/>
          <w:sz w:val="21"/>
          <w:szCs w:val="21"/>
        </w:rPr>
        <w:t>6</w:t>
      </w:r>
      <w:r>
        <w:rPr>
          <w:rFonts w:ascii="ＭＳ 明朝" w:hAnsi="ＭＳ 明朝" w:cs="ＭＳ 明朝"/>
          <w:color w:val="auto"/>
          <w:sz w:val="21"/>
          <w:szCs w:val="21"/>
        </w:rPr>
        <w:t>）財務諸表等（以下「財務諸表等」という）</w:t>
      </w:r>
    </w:p>
    <w:p w14:paraId="79C3D57B"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w:t>
      </w:r>
      <w:r w:rsidR="002127D9">
        <w:rPr>
          <w:rFonts w:ascii="ＭＳ 明朝" w:hAnsi="ＭＳ 明朝" w:cs="ＭＳ 明朝" w:hint="eastAsia"/>
          <w:color w:val="auto"/>
          <w:sz w:val="21"/>
          <w:szCs w:val="21"/>
        </w:rPr>
        <w:t>7</w:t>
      </w:r>
      <w:r>
        <w:rPr>
          <w:rFonts w:ascii="ＭＳ 明朝" w:hAnsi="ＭＳ 明朝" w:cs="ＭＳ 明朝"/>
          <w:color w:val="auto"/>
          <w:sz w:val="21"/>
          <w:szCs w:val="21"/>
        </w:rPr>
        <w:t>）その他法令、定款又はこの法人の規程に定める事項</w:t>
      </w:r>
    </w:p>
    <w:p w14:paraId="68E1C1DF"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監事は、いつでも、理事及び職員に対して事業の報告を求め、又はこの法人の業務及び財産の状況の調査をすることができる。</w:t>
      </w:r>
    </w:p>
    <w:p w14:paraId="37D78152"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３</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監事は、その職務を行うため必要があるときは、会計監査人に対し、その監査に関する報告を求めることができる。</w:t>
      </w:r>
    </w:p>
    <w:p w14:paraId="6189038C" w14:textId="77777777" w:rsidR="00FF1B09" w:rsidRDefault="00FF1B09" w:rsidP="00FF1B09">
      <w:pPr>
        <w:pStyle w:val="Default"/>
        <w:rPr>
          <w:rFonts w:ascii="ＭＳ 明朝" w:hAnsi="ＭＳ 明朝" w:cs="ＭＳ 明朝"/>
          <w:color w:val="auto"/>
          <w:sz w:val="21"/>
          <w:szCs w:val="21"/>
        </w:rPr>
      </w:pPr>
    </w:p>
    <w:p w14:paraId="605A0D1D"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lastRenderedPageBreak/>
        <w:t>（会議への出席）</w:t>
      </w:r>
    </w:p>
    <w:p w14:paraId="79B60A04" w14:textId="4034DE2D"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第６条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監事は、理事会に出席し、必要があると認めるときは意見を述べなければならない。</w:t>
      </w:r>
    </w:p>
    <w:p w14:paraId="57AB3EA7" w14:textId="473C3858"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w:t>
      </w:r>
      <w:r>
        <w:rPr>
          <w:rFonts w:ascii="ＭＳ 明朝" w:hAnsi="ＭＳ 明朝" w:cs="ＭＳ 明朝" w:hint="eastAsia"/>
          <w:color w:val="auto"/>
          <w:sz w:val="21"/>
          <w:szCs w:val="21"/>
        </w:rPr>
        <w:t>常任理事</w:t>
      </w:r>
      <w:r>
        <w:rPr>
          <w:rFonts w:ascii="ＭＳ 明朝" w:hAnsi="ＭＳ 明朝" w:cs="ＭＳ 明朝"/>
          <w:color w:val="auto"/>
          <w:sz w:val="21"/>
          <w:szCs w:val="21"/>
        </w:rPr>
        <w:t>会に出席し意見を述べることができる。</w:t>
      </w:r>
    </w:p>
    <w:p w14:paraId="5F8F689A"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３</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監事は、理事会又は</w:t>
      </w:r>
      <w:r>
        <w:rPr>
          <w:rFonts w:ascii="ＭＳ 明朝" w:hAnsi="ＭＳ 明朝" w:cs="ＭＳ 明朝" w:hint="eastAsia"/>
          <w:color w:val="auto"/>
          <w:sz w:val="21"/>
          <w:szCs w:val="21"/>
        </w:rPr>
        <w:t>常任理事会</w:t>
      </w:r>
      <w:r>
        <w:rPr>
          <w:rFonts w:ascii="ＭＳ 明朝" w:hAnsi="ＭＳ 明朝" w:cs="ＭＳ 明朝"/>
          <w:color w:val="auto"/>
          <w:sz w:val="21"/>
          <w:szCs w:val="21"/>
        </w:rPr>
        <w:t>に出席できなかった場合には、出席した理事から、その審議事項について報告を受け、又は議事録、資料等の閲覧を求めるものとする。</w:t>
      </w:r>
    </w:p>
    <w:p w14:paraId="1BACD748"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４</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監事は、理事会及び</w:t>
      </w:r>
      <w:r>
        <w:rPr>
          <w:rFonts w:ascii="ＭＳ 明朝" w:hAnsi="ＭＳ 明朝" w:cs="ＭＳ 明朝" w:hint="eastAsia"/>
          <w:color w:val="auto"/>
          <w:sz w:val="21"/>
          <w:szCs w:val="21"/>
        </w:rPr>
        <w:t>常任理事会</w:t>
      </w:r>
      <w:r>
        <w:rPr>
          <w:rFonts w:ascii="ＭＳ 明朝" w:hAnsi="ＭＳ 明朝" w:cs="ＭＳ 明朝"/>
          <w:color w:val="auto"/>
          <w:sz w:val="21"/>
          <w:szCs w:val="21"/>
        </w:rPr>
        <w:t>以外に開催される重要な会議に出席し、意見を述べることができる。</w:t>
      </w:r>
    </w:p>
    <w:p w14:paraId="50CB97E2" w14:textId="77777777" w:rsidR="00FF1B09" w:rsidRDefault="00FF1B09" w:rsidP="00FF1B09">
      <w:pPr>
        <w:pStyle w:val="Default"/>
        <w:rPr>
          <w:rFonts w:ascii="ＭＳ 明朝" w:hAnsi="ＭＳ 明朝" w:cs="ＭＳ 明朝"/>
          <w:color w:val="auto"/>
          <w:sz w:val="21"/>
          <w:szCs w:val="21"/>
        </w:rPr>
      </w:pPr>
    </w:p>
    <w:p w14:paraId="2D8E91D1" w14:textId="77777777" w:rsidR="00FF1B09" w:rsidRPr="00FF1B09" w:rsidRDefault="00FF1B09" w:rsidP="00FF1B09">
      <w:pPr>
        <w:pStyle w:val="Default"/>
        <w:rPr>
          <w:rFonts w:ascii="ＤＦ平成ゴシック体W7" w:eastAsia="ＤＦ平成ゴシック体W7" w:hAnsi="ＭＳ 明朝" w:cs="ＭＳ 明朝"/>
          <w:color w:val="auto"/>
          <w:sz w:val="21"/>
          <w:szCs w:val="21"/>
        </w:rPr>
      </w:pPr>
      <w:r w:rsidRPr="00FF1B09">
        <w:rPr>
          <w:rFonts w:ascii="ＤＦ平成ゴシック体W7" w:eastAsia="ＤＦ平成ゴシック体W7" w:hAnsi="ＭＳ 明朝" w:cs="ＭＳ 明朝" w:hint="eastAsia"/>
          <w:color w:val="auto"/>
          <w:sz w:val="21"/>
          <w:szCs w:val="21"/>
        </w:rPr>
        <w:t>第３章　報告、意見陳述等</w:t>
      </w:r>
    </w:p>
    <w:p w14:paraId="517CDB29" w14:textId="77777777" w:rsidR="00FF1B09" w:rsidRDefault="00FF1B09" w:rsidP="00FF1B09">
      <w:pPr>
        <w:pStyle w:val="Default"/>
        <w:rPr>
          <w:rFonts w:ascii="ＭＳ 明朝" w:hAnsi="ＭＳ 明朝" w:cs="ＭＳ 明朝"/>
          <w:color w:val="auto"/>
          <w:sz w:val="21"/>
          <w:szCs w:val="21"/>
        </w:rPr>
      </w:pPr>
    </w:p>
    <w:p w14:paraId="3DF0A4BD"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（理事会への報告等）</w:t>
      </w:r>
    </w:p>
    <w:p w14:paraId="53ECAF44"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第７条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又は職員が不正の行為をし、若しくは不正の行為をするおそれがあると認めるとき、又は法令若しくは定款に違反する事実若しくは著しく不当な事実があると認めるときは、遅滞なく、その旨を理事会に報告しなければならない。</w:t>
      </w:r>
    </w:p>
    <w:p w14:paraId="3A0C9DEB"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監事は、前項に規定する場合において、必要があると認めるときは、理事長（理事長に事故があるとき又は理事長が欠けたときは各理事）に対し理事会の招集を請求することができる。</w:t>
      </w:r>
    </w:p>
    <w:p w14:paraId="11130E86"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３</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前項の請求をした監事は、当該請求から</w:t>
      </w:r>
      <w:r w:rsidR="00BE67A2">
        <w:rPr>
          <w:rFonts w:ascii="ＭＳ 明朝" w:hAnsi="ＭＳ 明朝" w:cs="ＭＳ 明朝" w:hint="eastAsia"/>
          <w:color w:val="auto"/>
          <w:sz w:val="21"/>
          <w:szCs w:val="21"/>
        </w:rPr>
        <w:t>５</w:t>
      </w:r>
      <w:r>
        <w:rPr>
          <w:rFonts w:ascii="ＭＳ 明朝" w:hAnsi="ＭＳ 明朝" w:cs="ＭＳ 明朝"/>
          <w:color w:val="auto"/>
          <w:sz w:val="21"/>
          <w:szCs w:val="21"/>
        </w:rPr>
        <w:t>日以内に、当該請求があった日から</w:t>
      </w:r>
      <w:r w:rsidR="00BE67A2">
        <w:rPr>
          <w:rFonts w:ascii="ＭＳ 明朝" w:hAnsi="ＭＳ 明朝" w:cs="ＭＳ 明朝" w:hint="eastAsia"/>
          <w:color w:val="auto"/>
          <w:sz w:val="21"/>
          <w:szCs w:val="21"/>
        </w:rPr>
        <w:t>２</w:t>
      </w:r>
      <w:r>
        <w:rPr>
          <w:rFonts w:ascii="ＭＳ 明朝" w:hAnsi="ＭＳ 明朝" w:cs="ＭＳ 明朝"/>
          <w:color w:val="auto"/>
          <w:sz w:val="21"/>
          <w:szCs w:val="21"/>
        </w:rPr>
        <w:t>週間以内の日を理事会の日と</w:t>
      </w:r>
      <w:r w:rsidR="00EA4BB7">
        <w:rPr>
          <w:rFonts w:ascii="ＭＳ 明朝" w:hAnsi="ＭＳ 明朝" w:cs="ＭＳ 明朝" w:hint="eastAsia"/>
          <w:color w:val="auto"/>
          <w:sz w:val="21"/>
          <w:szCs w:val="21"/>
        </w:rPr>
        <w:t>した</w:t>
      </w:r>
      <w:r>
        <w:rPr>
          <w:rFonts w:ascii="ＭＳ 明朝" w:hAnsi="ＭＳ 明朝" w:cs="ＭＳ 明朝"/>
          <w:color w:val="auto"/>
          <w:sz w:val="21"/>
          <w:szCs w:val="21"/>
        </w:rPr>
        <w:t>招集通知が発せられない場合は、</w:t>
      </w:r>
      <w:r w:rsidR="00EA4BB7">
        <w:rPr>
          <w:rFonts w:ascii="ＭＳ 明朝" w:hAnsi="ＭＳ 明朝" w:cs="ＭＳ 明朝" w:hint="eastAsia"/>
          <w:color w:val="auto"/>
          <w:sz w:val="21"/>
          <w:szCs w:val="21"/>
        </w:rPr>
        <w:t>監事が</w:t>
      </w:r>
      <w:r>
        <w:rPr>
          <w:rFonts w:ascii="ＭＳ 明朝" w:hAnsi="ＭＳ 明朝" w:cs="ＭＳ 明朝"/>
          <w:color w:val="auto"/>
          <w:sz w:val="21"/>
          <w:szCs w:val="21"/>
        </w:rPr>
        <w:t>理事会を招集することができる。</w:t>
      </w:r>
    </w:p>
    <w:p w14:paraId="2320EF77" w14:textId="0EB4913F"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４</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監事は、理事に対し、業務の執行に当たり、この法人の業務の適正かつ合理的な運営のため、業務の運営又は</w:t>
      </w:r>
      <w:r w:rsidR="0090201D">
        <w:rPr>
          <w:rFonts w:ascii="ＭＳ 明朝" w:hAnsi="ＭＳ 明朝" w:cs="ＭＳ 明朝" w:hint="eastAsia"/>
          <w:color w:val="auto"/>
          <w:sz w:val="21"/>
          <w:szCs w:val="21"/>
        </w:rPr>
        <w:t>この会</w:t>
      </w:r>
      <w:r>
        <w:rPr>
          <w:rFonts w:ascii="ＭＳ 明朝" w:hAnsi="ＭＳ 明朝" w:cs="ＭＳ 明朝"/>
          <w:color w:val="auto"/>
          <w:sz w:val="21"/>
          <w:szCs w:val="21"/>
        </w:rPr>
        <w:t>の諸制度について、意見を述べることができる。</w:t>
      </w:r>
    </w:p>
    <w:p w14:paraId="418F7854" w14:textId="77777777" w:rsidR="00FF1B09" w:rsidRDefault="00FF1B09" w:rsidP="00FF1B09">
      <w:pPr>
        <w:pStyle w:val="Default"/>
        <w:rPr>
          <w:rFonts w:ascii="ＭＳ 明朝" w:hAnsi="ＭＳ 明朝" w:cs="ＭＳ 明朝"/>
          <w:color w:val="auto"/>
          <w:sz w:val="21"/>
          <w:szCs w:val="21"/>
        </w:rPr>
      </w:pPr>
    </w:p>
    <w:p w14:paraId="38080F06"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（差止請求）</w:t>
      </w:r>
    </w:p>
    <w:p w14:paraId="28353139"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第８条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監事は、理事がこの法人の目的の範囲外の行為その他法令若しくは定款に違反する行為をし、又はこれらの行為をするおそれがある場合において、当該行為によってこの</w:t>
      </w:r>
      <w:r w:rsidR="00EA4BB7">
        <w:rPr>
          <w:rFonts w:ascii="ＭＳ 明朝" w:hAnsi="ＭＳ 明朝" w:cs="ＭＳ 明朝" w:hint="eastAsia"/>
          <w:color w:val="auto"/>
          <w:sz w:val="21"/>
          <w:szCs w:val="21"/>
        </w:rPr>
        <w:t>会</w:t>
      </w:r>
      <w:r>
        <w:rPr>
          <w:rFonts w:ascii="ＭＳ 明朝" w:hAnsi="ＭＳ 明朝" w:cs="ＭＳ 明朝"/>
          <w:color w:val="auto"/>
          <w:sz w:val="21"/>
          <w:szCs w:val="21"/>
        </w:rPr>
        <w:t>に著しい損害が生ずるおそれがあるときは、当該理事に対し、その行為の差止めを請求することができる。</w:t>
      </w:r>
    </w:p>
    <w:p w14:paraId="1BAE1B98" w14:textId="77777777" w:rsidR="00FF1B09" w:rsidRDefault="00FF1B09" w:rsidP="00FF1B09">
      <w:pPr>
        <w:pStyle w:val="Default"/>
        <w:rPr>
          <w:rFonts w:ascii="ＭＳ 明朝" w:hAnsi="ＭＳ 明朝" w:cs="ＭＳ 明朝"/>
          <w:color w:val="auto"/>
          <w:sz w:val="21"/>
          <w:szCs w:val="21"/>
        </w:rPr>
      </w:pPr>
    </w:p>
    <w:p w14:paraId="01655F6E"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（理事等からの報告への対応）</w:t>
      </w:r>
    </w:p>
    <w:p w14:paraId="290A9DD5"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第９条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又は職員から、理事又は職員が不正の行為をし、若しくは当該行為をするおそれがある、又は法令若しくは定款に違反する事実若しくは著しく不当な事実があるとの報告を受けた場合、調査等の必要な措置を講ずるものとする。</w:t>
      </w:r>
    </w:p>
    <w:p w14:paraId="1755C7EE" w14:textId="77777777" w:rsidR="00FF1B09" w:rsidRDefault="00FF1B09" w:rsidP="00FF1B09">
      <w:pPr>
        <w:pStyle w:val="Default"/>
        <w:rPr>
          <w:rFonts w:ascii="ＭＳ 明朝" w:hAnsi="ＭＳ 明朝" w:cs="ＭＳ 明朝"/>
          <w:color w:val="auto"/>
          <w:sz w:val="21"/>
          <w:szCs w:val="21"/>
        </w:rPr>
      </w:pPr>
    </w:p>
    <w:p w14:paraId="50E3A261"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（会計方針等に関する意見）</w:t>
      </w:r>
    </w:p>
    <w:p w14:paraId="47D94C2D"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第１０条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監事は、理事が会計方針又は計算書類及びその附属明細書の記載方法を変更する場合には、あらかじめ変更の理由について報告するよう求めることができる。</w:t>
      </w:r>
    </w:p>
    <w:p w14:paraId="764C2FEA"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２</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監事は、会計方針又は計算書類及びその附属明細書の記載方法について疑義又は意見があるときは、理事に意見を述べなければならない。</w:t>
      </w:r>
    </w:p>
    <w:p w14:paraId="63D70E7B" w14:textId="77777777" w:rsidR="00FF1B09" w:rsidRDefault="00FF1B09" w:rsidP="00FF1B09">
      <w:pPr>
        <w:pStyle w:val="Default"/>
        <w:ind w:left="210" w:hangingChars="100" w:hanging="210"/>
        <w:rPr>
          <w:rFonts w:ascii="ＭＳ 明朝" w:hAnsi="ＭＳ 明朝" w:cs="ＭＳ 明朝"/>
          <w:color w:val="auto"/>
          <w:sz w:val="21"/>
          <w:szCs w:val="21"/>
        </w:rPr>
      </w:pPr>
    </w:p>
    <w:p w14:paraId="4C5362DE" w14:textId="77777777"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w:t>
      </w:r>
      <w:r>
        <w:rPr>
          <w:rFonts w:ascii="ＭＳ 明朝" w:hAnsi="ＭＳ 明朝" w:cs="ＭＳ 明朝" w:hint="eastAsia"/>
          <w:color w:val="auto"/>
          <w:sz w:val="21"/>
          <w:szCs w:val="21"/>
        </w:rPr>
        <w:t>会員総会</w:t>
      </w:r>
      <w:r>
        <w:rPr>
          <w:rFonts w:ascii="ＭＳ 明朝" w:hAnsi="ＭＳ 明朝" w:cs="ＭＳ 明朝"/>
          <w:color w:val="auto"/>
          <w:sz w:val="21"/>
          <w:szCs w:val="21"/>
        </w:rPr>
        <w:t>への報告）</w:t>
      </w:r>
    </w:p>
    <w:p w14:paraId="3604C4DA" w14:textId="76EFCD5C" w:rsidR="00FF1B09" w:rsidRDefault="00FF1B09" w:rsidP="00FF1B09">
      <w:pPr>
        <w:pStyle w:val="Default"/>
        <w:ind w:left="210" w:hangingChars="100" w:hanging="210"/>
        <w:rPr>
          <w:rFonts w:ascii="ＭＳ 明朝" w:hAnsi="ＭＳ 明朝" w:cs="ＭＳ 明朝"/>
          <w:color w:val="auto"/>
          <w:sz w:val="21"/>
          <w:szCs w:val="21"/>
        </w:rPr>
      </w:pPr>
      <w:r>
        <w:rPr>
          <w:rFonts w:ascii="ＭＳ 明朝" w:hAnsi="ＭＳ 明朝" w:cs="ＭＳ 明朝"/>
          <w:color w:val="auto"/>
          <w:sz w:val="21"/>
          <w:szCs w:val="21"/>
        </w:rPr>
        <w:t>第１１条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監事は、理事が</w:t>
      </w:r>
      <w:r>
        <w:rPr>
          <w:rFonts w:ascii="ＭＳ 明朝" w:hAnsi="ＭＳ 明朝" w:cs="ＭＳ 明朝" w:hint="eastAsia"/>
          <w:color w:val="auto"/>
          <w:sz w:val="21"/>
          <w:szCs w:val="21"/>
        </w:rPr>
        <w:t>会員総会</w:t>
      </w:r>
      <w:r>
        <w:rPr>
          <w:rFonts w:ascii="ＭＳ 明朝" w:hAnsi="ＭＳ 明朝" w:cs="ＭＳ 明朝"/>
          <w:color w:val="auto"/>
          <w:sz w:val="21"/>
          <w:szCs w:val="21"/>
        </w:rPr>
        <w:t>に提出しようとする議案、書類、電磁的記録その他の資料を調査し、</w:t>
      </w:r>
      <w:r>
        <w:rPr>
          <w:rFonts w:ascii="ＭＳ 明朝" w:hAnsi="ＭＳ 明朝" w:cs="ＭＳ 明朝"/>
          <w:color w:val="auto"/>
          <w:sz w:val="21"/>
          <w:szCs w:val="21"/>
        </w:rPr>
        <w:lastRenderedPageBreak/>
        <w:t>法令若しくは定款に違反し、又は著しく不当な事項があると認めるときは、その調査の結果を</w:t>
      </w:r>
      <w:r>
        <w:rPr>
          <w:rFonts w:ascii="ＭＳ 明朝" w:hAnsi="ＭＳ 明朝" w:cs="ＭＳ 明朝" w:hint="eastAsia"/>
          <w:color w:val="auto"/>
          <w:sz w:val="21"/>
          <w:szCs w:val="21"/>
        </w:rPr>
        <w:t>会員総会</w:t>
      </w:r>
      <w:r>
        <w:rPr>
          <w:rFonts w:ascii="ＭＳ 明朝" w:hAnsi="ＭＳ 明朝" w:cs="ＭＳ 明朝"/>
          <w:color w:val="auto"/>
          <w:sz w:val="21"/>
          <w:szCs w:val="21"/>
        </w:rPr>
        <w:t>に報告しなければならない。</w:t>
      </w:r>
    </w:p>
    <w:p w14:paraId="7000AFBE" w14:textId="77777777" w:rsidR="00FF1B09" w:rsidRPr="00FF1B09" w:rsidRDefault="00FF1B09" w:rsidP="0090201D">
      <w:pPr>
        <w:pStyle w:val="Default"/>
        <w:rPr>
          <w:rFonts w:ascii="ＭＳ 明朝" w:hAnsi="ＭＳ 明朝" w:cs="ＭＳ 明朝"/>
          <w:color w:val="auto"/>
          <w:sz w:val="21"/>
          <w:szCs w:val="21"/>
        </w:rPr>
      </w:pPr>
    </w:p>
    <w:p w14:paraId="24B45923" w14:textId="77777777" w:rsidR="004E6FAE" w:rsidRP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（監査報告書）</w:t>
      </w:r>
    </w:p>
    <w:p w14:paraId="7960CE22" w14:textId="5485802A" w:rsidR="004E6FAE" w:rsidRP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第</w:t>
      </w:r>
      <w:r>
        <w:rPr>
          <w:rFonts w:ascii="ＭＳ 明朝" w:hAnsi="ＭＳ 明朝" w:cs="ＭＳ 明朝" w:hint="eastAsia"/>
          <w:color w:val="auto"/>
          <w:sz w:val="21"/>
          <w:szCs w:val="21"/>
        </w:rPr>
        <w:t>１２</w:t>
      </w:r>
      <w:r w:rsidRPr="004E6FAE">
        <w:rPr>
          <w:rFonts w:ascii="ＭＳ 明朝" w:hAnsi="ＭＳ 明朝" w:cs="ＭＳ 明朝" w:hint="eastAsia"/>
          <w:color w:val="auto"/>
          <w:sz w:val="21"/>
          <w:szCs w:val="21"/>
        </w:rPr>
        <w:t>条</w:t>
      </w:r>
      <w:r>
        <w:rPr>
          <w:rFonts w:ascii="ＭＳ 明朝" w:hAnsi="ＭＳ 明朝" w:cs="ＭＳ 明朝" w:hint="eastAsia"/>
          <w:color w:val="auto"/>
          <w:sz w:val="21"/>
          <w:szCs w:val="21"/>
        </w:rPr>
        <w:t xml:space="preserve">　</w:t>
      </w:r>
      <w:r w:rsidRPr="004E6FAE">
        <w:rPr>
          <w:rFonts w:ascii="ＭＳ 明朝" w:hAnsi="ＭＳ 明朝" w:cs="ＭＳ 明朝" w:hint="eastAsia"/>
          <w:color w:val="auto"/>
          <w:sz w:val="21"/>
          <w:szCs w:val="21"/>
        </w:rPr>
        <w:t>監事は、日常の監査を踏まえ、前条の監査を経て、法令の規定に従い、監査報告書を作成する。監事間に異なる意見がある場合には、それぞれの意見を記載する。</w:t>
      </w:r>
    </w:p>
    <w:p w14:paraId="11D0E3FE" w14:textId="3416CA4A" w:rsidR="004E6FAE" w:rsidRP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２</w:t>
      </w:r>
      <w:r>
        <w:rPr>
          <w:rFonts w:ascii="ＭＳ 明朝" w:hAnsi="ＭＳ 明朝" w:cs="ＭＳ 明朝" w:hint="eastAsia"/>
          <w:color w:val="auto"/>
          <w:sz w:val="21"/>
          <w:szCs w:val="21"/>
        </w:rPr>
        <w:t xml:space="preserve">　</w:t>
      </w:r>
      <w:r w:rsidRPr="004E6FAE">
        <w:rPr>
          <w:rFonts w:ascii="ＭＳ 明朝" w:hAnsi="ＭＳ 明朝" w:cs="ＭＳ 明朝" w:hint="eastAsia"/>
          <w:color w:val="auto"/>
          <w:sz w:val="21"/>
          <w:szCs w:val="21"/>
        </w:rPr>
        <w:t>前項の監査報告書には、作成年月日を付し、記名押印をするものとする。</w:t>
      </w:r>
    </w:p>
    <w:p w14:paraId="7FA28011" w14:textId="1BFDE967" w:rsidR="00FF1B09" w:rsidRPr="004E6FAE" w:rsidRDefault="004E6FAE" w:rsidP="00FF1B09">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３</w:t>
      </w:r>
      <w:r>
        <w:rPr>
          <w:rFonts w:ascii="ＭＳ 明朝" w:hAnsi="ＭＳ 明朝" w:cs="ＭＳ 明朝" w:hint="eastAsia"/>
          <w:color w:val="auto"/>
          <w:sz w:val="21"/>
          <w:szCs w:val="21"/>
        </w:rPr>
        <w:t xml:space="preserve">　</w:t>
      </w:r>
      <w:r w:rsidRPr="004E6FAE">
        <w:rPr>
          <w:rFonts w:ascii="ＭＳ 明朝" w:hAnsi="ＭＳ 明朝" w:cs="ＭＳ 明朝" w:hint="eastAsia"/>
          <w:color w:val="auto"/>
          <w:sz w:val="21"/>
          <w:szCs w:val="21"/>
        </w:rPr>
        <w:t>監事は前項の監査報告書を、理事長に提出する。</w:t>
      </w:r>
    </w:p>
    <w:p w14:paraId="1818166C" w14:textId="77777777" w:rsidR="00FF1B09" w:rsidRDefault="00FF1B09" w:rsidP="00FF1B09">
      <w:pPr>
        <w:pStyle w:val="Default"/>
        <w:rPr>
          <w:rFonts w:ascii="ＭＳ 明朝" w:hAnsi="ＭＳ 明朝" w:cs="ＭＳ 明朝"/>
          <w:color w:val="auto"/>
          <w:sz w:val="21"/>
          <w:szCs w:val="21"/>
        </w:rPr>
      </w:pPr>
    </w:p>
    <w:p w14:paraId="482D0A6D" w14:textId="54487272" w:rsidR="004E6FAE" w:rsidRP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w:t>
      </w:r>
      <w:r>
        <w:rPr>
          <w:rFonts w:ascii="ＭＳ 明朝" w:hAnsi="ＭＳ 明朝" w:cs="ＭＳ 明朝" w:hint="eastAsia"/>
          <w:color w:val="auto"/>
          <w:sz w:val="21"/>
          <w:szCs w:val="21"/>
        </w:rPr>
        <w:t>会員総</w:t>
      </w:r>
      <w:r w:rsidRPr="004E6FAE">
        <w:rPr>
          <w:rFonts w:ascii="ＭＳ 明朝" w:hAnsi="ＭＳ 明朝" w:cs="ＭＳ 明朝" w:hint="eastAsia"/>
          <w:color w:val="auto"/>
          <w:sz w:val="21"/>
          <w:szCs w:val="21"/>
        </w:rPr>
        <w:t>会における説明義務）</w:t>
      </w:r>
    </w:p>
    <w:p w14:paraId="2CBB187D" w14:textId="0BB41825" w:rsid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第</w:t>
      </w:r>
      <w:r w:rsidR="0090201D">
        <w:rPr>
          <w:rFonts w:ascii="ＭＳ 明朝" w:hAnsi="ＭＳ 明朝" w:cs="ＭＳ 明朝" w:hint="eastAsia"/>
          <w:color w:val="auto"/>
          <w:sz w:val="21"/>
          <w:szCs w:val="21"/>
        </w:rPr>
        <w:t>１３</w:t>
      </w:r>
      <w:r w:rsidRPr="004E6FAE">
        <w:rPr>
          <w:rFonts w:ascii="ＭＳ 明朝" w:hAnsi="ＭＳ 明朝" w:cs="ＭＳ 明朝" w:hint="eastAsia"/>
          <w:color w:val="auto"/>
          <w:sz w:val="21"/>
          <w:szCs w:val="21"/>
        </w:rPr>
        <w:t>条</w:t>
      </w:r>
      <w:r>
        <w:rPr>
          <w:rFonts w:ascii="ＭＳ 明朝" w:hAnsi="ＭＳ 明朝" w:cs="ＭＳ 明朝" w:hint="eastAsia"/>
          <w:color w:val="auto"/>
          <w:sz w:val="21"/>
          <w:szCs w:val="21"/>
        </w:rPr>
        <w:t xml:space="preserve">　</w:t>
      </w:r>
      <w:r w:rsidRPr="004E6FAE">
        <w:rPr>
          <w:rFonts w:ascii="ＭＳ 明朝" w:hAnsi="ＭＳ 明朝" w:cs="ＭＳ 明朝" w:hint="eastAsia"/>
          <w:color w:val="auto"/>
          <w:sz w:val="21"/>
          <w:szCs w:val="21"/>
        </w:rPr>
        <w:t>監事は、</w:t>
      </w:r>
      <w:r>
        <w:rPr>
          <w:rFonts w:ascii="ＭＳ 明朝" w:hAnsi="ＭＳ 明朝" w:cs="ＭＳ 明朝" w:hint="eastAsia"/>
          <w:color w:val="auto"/>
          <w:sz w:val="21"/>
          <w:szCs w:val="21"/>
        </w:rPr>
        <w:t>会員総</w:t>
      </w:r>
      <w:r w:rsidRPr="004E6FAE">
        <w:rPr>
          <w:rFonts w:ascii="ＭＳ 明朝" w:hAnsi="ＭＳ 明朝" w:cs="ＭＳ 明朝" w:hint="eastAsia"/>
          <w:color w:val="auto"/>
          <w:sz w:val="21"/>
          <w:szCs w:val="21"/>
        </w:rPr>
        <w:t>会において</w:t>
      </w:r>
      <w:r w:rsidR="0090201D">
        <w:rPr>
          <w:rFonts w:ascii="ＭＳ 明朝" w:hAnsi="ＭＳ 明朝" w:cs="ＭＳ 明朝" w:hint="eastAsia"/>
          <w:color w:val="auto"/>
          <w:sz w:val="21"/>
          <w:szCs w:val="21"/>
        </w:rPr>
        <w:t>社員</w:t>
      </w:r>
      <w:r w:rsidRPr="004E6FAE">
        <w:rPr>
          <w:rFonts w:ascii="ＭＳ 明朝" w:hAnsi="ＭＳ 明朝" w:cs="ＭＳ 明朝" w:hint="eastAsia"/>
          <w:color w:val="auto"/>
          <w:sz w:val="21"/>
          <w:szCs w:val="21"/>
        </w:rPr>
        <w:t>が質問した事項については、議長の議事運営に従い説明する。</w:t>
      </w:r>
    </w:p>
    <w:p w14:paraId="43F47D69" w14:textId="77777777" w:rsidR="004E6FAE" w:rsidRPr="004E6FAE" w:rsidRDefault="004E6FAE" w:rsidP="004E6FAE">
      <w:pPr>
        <w:pStyle w:val="Default"/>
        <w:rPr>
          <w:rFonts w:ascii="ＭＳ 明朝" w:hAnsi="ＭＳ 明朝" w:cs="ＭＳ 明朝"/>
          <w:color w:val="auto"/>
          <w:sz w:val="21"/>
          <w:szCs w:val="21"/>
        </w:rPr>
      </w:pPr>
    </w:p>
    <w:p w14:paraId="20A73F3E" w14:textId="77777777" w:rsidR="004E6FAE" w:rsidRPr="004E6FAE"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（監事の任免・報酬に関する評議員会における意見陳述）</w:t>
      </w:r>
    </w:p>
    <w:p w14:paraId="04279659" w14:textId="30C893B1" w:rsidR="003275CB" w:rsidRPr="003275CB" w:rsidRDefault="004E6FAE" w:rsidP="004E6FAE">
      <w:pPr>
        <w:pStyle w:val="Default"/>
        <w:rPr>
          <w:rFonts w:ascii="ＭＳ 明朝" w:hAnsi="ＭＳ 明朝" w:cs="ＭＳ 明朝"/>
          <w:color w:val="auto"/>
          <w:sz w:val="21"/>
          <w:szCs w:val="21"/>
        </w:rPr>
      </w:pPr>
      <w:r w:rsidRPr="004E6FAE">
        <w:rPr>
          <w:rFonts w:ascii="ＭＳ 明朝" w:hAnsi="ＭＳ 明朝" w:cs="ＭＳ 明朝" w:hint="eastAsia"/>
          <w:color w:val="auto"/>
          <w:sz w:val="21"/>
          <w:szCs w:val="21"/>
        </w:rPr>
        <w:t>第</w:t>
      </w:r>
      <w:r w:rsidR="0090201D">
        <w:rPr>
          <w:rFonts w:ascii="ＭＳ 明朝" w:hAnsi="ＭＳ 明朝" w:cs="ＭＳ 明朝" w:hint="eastAsia"/>
          <w:color w:val="auto"/>
          <w:sz w:val="21"/>
          <w:szCs w:val="21"/>
        </w:rPr>
        <w:t>１４</w:t>
      </w:r>
      <w:r w:rsidRPr="004E6FAE">
        <w:rPr>
          <w:rFonts w:ascii="ＭＳ 明朝" w:hAnsi="ＭＳ 明朝" w:cs="ＭＳ 明朝" w:hint="eastAsia"/>
          <w:color w:val="auto"/>
          <w:sz w:val="21"/>
          <w:szCs w:val="21"/>
        </w:rPr>
        <w:t>条</w:t>
      </w:r>
      <w:r w:rsidR="0090201D">
        <w:rPr>
          <w:rFonts w:ascii="ＭＳ 明朝" w:hAnsi="ＭＳ 明朝" w:cs="ＭＳ 明朝" w:hint="eastAsia"/>
          <w:color w:val="auto"/>
          <w:sz w:val="21"/>
          <w:szCs w:val="21"/>
        </w:rPr>
        <w:t xml:space="preserve">　</w:t>
      </w:r>
      <w:r w:rsidRPr="004E6FAE">
        <w:rPr>
          <w:rFonts w:ascii="ＭＳ 明朝" w:hAnsi="ＭＳ 明朝" w:cs="ＭＳ 明朝" w:hint="eastAsia"/>
          <w:color w:val="auto"/>
          <w:sz w:val="21"/>
          <w:szCs w:val="21"/>
        </w:rPr>
        <w:t>監事は、その選任・解任及び報酬について、</w:t>
      </w:r>
      <w:r>
        <w:rPr>
          <w:rFonts w:ascii="ＭＳ 明朝" w:hAnsi="ＭＳ 明朝" w:cs="ＭＳ 明朝" w:hint="eastAsia"/>
          <w:color w:val="auto"/>
          <w:sz w:val="21"/>
          <w:szCs w:val="21"/>
        </w:rPr>
        <w:t>会員総会におい</w:t>
      </w:r>
      <w:r w:rsidRPr="004E6FAE">
        <w:rPr>
          <w:rFonts w:ascii="ＭＳ 明朝" w:hAnsi="ＭＳ 明朝" w:cs="ＭＳ 明朝" w:hint="eastAsia"/>
          <w:color w:val="auto"/>
          <w:sz w:val="21"/>
          <w:szCs w:val="21"/>
        </w:rPr>
        <w:t>て意見を述べることができる。</w:t>
      </w:r>
    </w:p>
    <w:p w14:paraId="6ED607D1" w14:textId="77777777" w:rsidR="0090201D" w:rsidRPr="003275CB" w:rsidRDefault="0090201D" w:rsidP="003275CB">
      <w:pPr>
        <w:pStyle w:val="Default"/>
        <w:rPr>
          <w:rFonts w:ascii="ＭＳ 明朝" w:hAnsi="ＭＳ 明朝" w:cs="ＭＳ 明朝"/>
          <w:color w:val="auto"/>
          <w:sz w:val="21"/>
          <w:szCs w:val="21"/>
        </w:rPr>
      </w:pPr>
    </w:p>
    <w:p w14:paraId="61B58C60" w14:textId="77777777" w:rsidR="00FF1B09" w:rsidRPr="00FF1B09" w:rsidRDefault="00FF1B09" w:rsidP="00FF1B09">
      <w:pPr>
        <w:pStyle w:val="Default"/>
        <w:rPr>
          <w:rFonts w:ascii="ＤＦ平成ゴシック体W7" w:eastAsia="ＤＦ平成ゴシック体W7" w:hAnsi="ＭＳ 明朝" w:cs="ＭＳ 明朝"/>
          <w:color w:val="auto"/>
          <w:sz w:val="21"/>
          <w:szCs w:val="21"/>
        </w:rPr>
      </w:pPr>
      <w:r w:rsidRPr="00FF1B09">
        <w:rPr>
          <w:rFonts w:ascii="ＤＦ平成ゴシック体W7" w:eastAsia="ＤＦ平成ゴシック体W7" w:hAnsi="ＭＳ 明朝" w:cs="ＭＳ 明朝" w:hint="eastAsia"/>
          <w:color w:val="auto"/>
          <w:sz w:val="21"/>
          <w:szCs w:val="21"/>
        </w:rPr>
        <w:t>第５章　雑則</w:t>
      </w:r>
    </w:p>
    <w:p w14:paraId="0CD726A7" w14:textId="77777777" w:rsidR="00FF1B09" w:rsidRDefault="00FF1B09" w:rsidP="00FF1B09">
      <w:pPr>
        <w:pStyle w:val="Default"/>
        <w:rPr>
          <w:rFonts w:ascii="ＭＳ 明朝" w:hAnsi="ＭＳ 明朝" w:cs="ＭＳ 明朝"/>
          <w:color w:val="auto"/>
          <w:sz w:val="21"/>
          <w:szCs w:val="21"/>
        </w:rPr>
      </w:pPr>
    </w:p>
    <w:p w14:paraId="34F29E19" w14:textId="5034F0AB"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（改廃）</w:t>
      </w:r>
    </w:p>
    <w:p w14:paraId="759E1173" w14:textId="77777777" w:rsidR="0090201D" w:rsidRPr="0090201D" w:rsidRDefault="0090201D" w:rsidP="0090201D">
      <w:pPr>
        <w:pStyle w:val="Default"/>
        <w:rPr>
          <w:rFonts w:ascii="ＭＳ 明朝" w:hAnsi="ＭＳ 明朝" w:cs="ＭＳ 明朝"/>
          <w:color w:val="auto"/>
          <w:sz w:val="21"/>
          <w:szCs w:val="21"/>
        </w:rPr>
      </w:pPr>
      <w:r w:rsidRPr="0090201D">
        <w:rPr>
          <w:rFonts w:ascii="ＭＳ 明朝" w:hAnsi="ＭＳ 明朝" w:cs="ＭＳ 明朝" w:hint="eastAsia"/>
          <w:color w:val="auto"/>
          <w:sz w:val="21"/>
          <w:szCs w:val="21"/>
        </w:rPr>
        <w:t>（監査補助者）</w:t>
      </w:r>
    </w:p>
    <w:p w14:paraId="2992F9CC" w14:textId="5646BB51" w:rsidR="0090201D" w:rsidRDefault="0090201D" w:rsidP="0090201D">
      <w:pPr>
        <w:pStyle w:val="Default"/>
        <w:rPr>
          <w:rFonts w:ascii="ＭＳ 明朝" w:hAnsi="ＭＳ 明朝" w:cs="ＭＳ 明朝"/>
          <w:color w:val="auto"/>
          <w:sz w:val="21"/>
          <w:szCs w:val="21"/>
        </w:rPr>
      </w:pPr>
      <w:r w:rsidRPr="0090201D">
        <w:rPr>
          <w:rFonts w:ascii="ＭＳ 明朝" w:hAnsi="ＭＳ 明朝" w:cs="ＭＳ 明朝" w:hint="eastAsia"/>
          <w:color w:val="auto"/>
          <w:sz w:val="21"/>
          <w:szCs w:val="21"/>
        </w:rPr>
        <w:t>第</w:t>
      </w:r>
      <w:r>
        <w:rPr>
          <w:rFonts w:ascii="ＭＳ 明朝" w:hAnsi="ＭＳ 明朝" w:cs="ＭＳ 明朝" w:hint="eastAsia"/>
          <w:color w:val="auto"/>
          <w:sz w:val="21"/>
          <w:szCs w:val="21"/>
        </w:rPr>
        <w:t>１５</w:t>
      </w:r>
      <w:r w:rsidRPr="0090201D">
        <w:rPr>
          <w:rFonts w:ascii="ＭＳ 明朝" w:hAnsi="ＭＳ 明朝" w:cs="ＭＳ 明朝" w:hint="eastAsia"/>
          <w:color w:val="auto"/>
          <w:sz w:val="21"/>
          <w:szCs w:val="21"/>
        </w:rPr>
        <w:t>条</w:t>
      </w:r>
      <w:r>
        <w:rPr>
          <w:rFonts w:ascii="ＭＳ 明朝" w:hAnsi="ＭＳ 明朝" w:cs="ＭＳ 明朝" w:hint="eastAsia"/>
          <w:color w:val="auto"/>
          <w:sz w:val="21"/>
          <w:szCs w:val="21"/>
        </w:rPr>
        <w:t xml:space="preserve">　</w:t>
      </w:r>
      <w:r w:rsidRPr="0090201D">
        <w:rPr>
          <w:rFonts w:ascii="ＭＳ 明朝" w:hAnsi="ＭＳ 明朝" w:cs="ＭＳ 明朝" w:hint="eastAsia"/>
          <w:color w:val="auto"/>
          <w:sz w:val="21"/>
          <w:szCs w:val="21"/>
        </w:rPr>
        <w:t>監事の職務執行の補助機関に関する事項については、監事と理事との協議によって定める。</w:t>
      </w:r>
    </w:p>
    <w:p w14:paraId="728D073C" w14:textId="77777777" w:rsidR="0090201D" w:rsidRPr="0090201D" w:rsidRDefault="0090201D" w:rsidP="0090201D">
      <w:pPr>
        <w:pStyle w:val="Default"/>
        <w:rPr>
          <w:rFonts w:ascii="ＭＳ 明朝" w:hAnsi="ＭＳ 明朝" w:cs="ＭＳ 明朝"/>
          <w:color w:val="auto"/>
          <w:sz w:val="21"/>
          <w:szCs w:val="21"/>
        </w:rPr>
      </w:pPr>
    </w:p>
    <w:p w14:paraId="0685C41B" w14:textId="77777777" w:rsidR="0090201D" w:rsidRPr="0090201D" w:rsidRDefault="0090201D" w:rsidP="0090201D">
      <w:pPr>
        <w:pStyle w:val="Default"/>
        <w:rPr>
          <w:rFonts w:ascii="ＭＳ 明朝" w:hAnsi="ＭＳ 明朝" w:cs="ＭＳ 明朝"/>
          <w:color w:val="auto"/>
          <w:sz w:val="21"/>
          <w:szCs w:val="21"/>
        </w:rPr>
      </w:pPr>
      <w:r w:rsidRPr="0090201D">
        <w:rPr>
          <w:rFonts w:ascii="ＭＳ 明朝" w:hAnsi="ＭＳ 明朝" w:cs="ＭＳ 明朝" w:hint="eastAsia"/>
          <w:color w:val="auto"/>
          <w:sz w:val="21"/>
          <w:szCs w:val="21"/>
        </w:rPr>
        <w:t>（監査の費用）</w:t>
      </w:r>
    </w:p>
    <w:p w14:paraId="1A01B62D" w14:textId="5B257CAF" w:rsidR="0090201D" w:rsidRDefault="0090201D" w:rsidP="0090201D">
      <w:pPr>
        <w:pStyle w:val="Default"/>
        <w:rPr>
          <w:rFonts w:ascii="ＭＳ 明朝" w:hAnsi="ＭＳ 明朝" w:cs="ＭＳ 明朝"/>
          <w:color w:val="auto"/>
          <w:sz w:val="21"/>
          <w:szCs w:val="21"/>
        </w:rPr>
      </w:pPr>
      <w:r w:rsidRPr="0090201D">
        <w:rPr>
          <w:rFonts w:ascii="ＭＳ 明朝" w:hAnsi="ＭＳ 明朝" w:cs="ＭＳ 明朝" w:hint="eastAsia"/>
          <w:color w:val="auto"/>
          <w:sz w:val="21"/>
          <w:szCs w:val="21"/>
        </w:rPr>
        <w:t>第</w:t>
      </w:r>
      <w:r>
        <w:rPr>
          <w:rFonts w:ascii="ＭＳ 明朝" w:hAnsi="ＭＳ 明朝" w:cs="ＭＳ 明朝" w:hint="eastAsia"/>
          <w:color w:val="auto"/>
          <w:sz w:val="21"/>
          <w:szCs w:val="21"/>
        </w:rPr>
        <w:t>１６</w:t>
      </w:r>
      <w:r w:rsidRPr="0090201D">
        <w:rPr>
          <w:rFonts w:ascii="ＭＳ 明朝" w:hAnsi="ＭＳ 明朝" w:cs="ＭＳ 明朝" w:hint="eastAsia"/>
          <w:color w:val="auto"/>
          <w:sz w:val="21"/>
          <w:szCs w:val="21"/>
        </w:rPr>
        <w:t>条</w:t>
      </w:r>
      <w:r>
        <w:rPr>
          <w:rFonts w:ascii="ＭＳ 明朝" w:hAnsi="ＭＳ 明朝" w:cs="ＭＳ 明朝" w:hint="eastAsia"/>
          <w:color w:val="auto"/>
          <w:sz w:val="21"/>
          <w:szCs w:val="21"/>
        </w:rPr>
        <w:t xml:space="preserve">　</w:t>
      </w:r>
      <w:r w:rsidRPr="0090201D">
        <w:rPr>
          <w:rFonts w:ascii="ＭＳ 明朝" w:hAnsi="ＭＳ 明朝" w:cs="ＭＳ 明朝" w:hint="eastAsia"/>
          <w:color w:val="auto"/>
          <w:sz w:val="21"/>
          <w:szCs w:val="21"/>
        </w:rPr>
        <w:t>監事は、職務執行のため必要と認める費用を本法人に対して請求することができる。</w:t>
      </w:r>
    </w:p>
    <w:p w14:paraId="4EFD0933" w14:textId="77777777" w:rsidR="0090201D" w:rsidRDefault="0090201D" w:rsidP="00FF1B09">
      <w:pPr>
        <w:pStyle w:val="Default"/>
        <w:rPr>
          <w:rFonts w:ascii="ＭＳ 明朝" w:hAnsi="ＭＳ 明朝" w:cs="ＭＳ 明朝"/>
          <w:color w:val="auto"/>
          <w:sz w:val="21"/>
          <w:szCs w:val="21"/>
        </w:rPr>
      </w:pPr>
    </w:p>
    <w:p w14:paraId="5AA7FF38" w14:textId="09511232"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第</w:t>
      </w:r>
      <w:r w:rsidR="0090201D">
        <w:rPr>
          <w:rFonts w:ascii="ＭＳ 明朝" w:hAnsi="ＭＳ 明朝" w:cs="ＭＳ 明朝"/>
          <w:color w:val="auto"/>
          <w:sz w:val="21"/>
          <w:szCs w:val="21"/>
        </w:rPr>
        <w:t>１７</w:t>
      </w:r>
      <w:r>
        <w:rPr>
          <w:rFonts w:ascii="ＭＳ 明朝" w:hAnsi="ＭＳ 明朝" w:cs="ＭＳ 明朝"/>
          <w:color w:val="auto"/>
          <w:sz w:val="21"/>
          <w:szCs w:val="21"/>
        </w:rPr>
        <w:t>条</w:t>
      </w:r>
      <w:r>
        <w:rPr>
          <w:rFonts w:ascii="ＭＳ 明朝" w:hAnsi="ＭＳ 明朝" w:cs="ＭＳ 明朝" w:hint="eastAsia"/>
          <w:color w:val="auto"/>
          <w:sz w:val="21"/>
          <w:szCs w:val="21"/>
        </w:rPr>
        <w:t xml:space="preserve">　</w:t>
      </w:r>
      <w:r>
        <w:rPr>
          <w:rFonts w:ascii="ＭＳ 明朝" w:hAnsi="ＭＳ 明朝" w:cs="ＭＳ 明朝"/>
          <w:color w:val="auto"/>
          <w:sz w:val="21"/>
          <w:szCs w:val="21"/>
        </w:rPr>
        <w:t>この規程の改廃は、監事全員の合意により行い、理事会に報告する。</w:t>
      </w:r>
    </w:p>
    <w:p w14:paraId="79F6F4E3" w14:textId="0633C5D5" w:rsidR="00FF1B09" w:rsidRDefault="00FF1B09" w:rsidP="00FF1B09">
      <w:pPr>
        <w:pStyle w:val="Default"/>
        <w:rPr>
          <w:rFonts w:ascii="ＭＳ 明朝" w:hAnsi="ＭＳ 明朝" w:cs="ＭＳ 明朝"/>
          <w:color w:val="auto"/>
          <w:sz w:val="21"/>
          <w:szCs w:val="21"/>
        </w:rPr>
      </w:pPr>
    </w:p>
    <w:p w14:paraId="0B3942AA" w14:textId="77777777" w:rsidR="0090201D" w:rsidRDefault="0090201D" w:rsidP="00FF1B09">
      <w:pPr>
        <w:pStyle w:val="Default"/>
        <w:rPr>
          <w:rFonts w:ascii="ＭＳ 明朝" w:hAnsi="ＭＳ 明朝" w:cs="ＭＳ 明朝"/>
          <w:color w:val="auto"/>
          <w:sz w:val="21"/>
          <w:szCs w:val="21"/>
        </w:rPr>
      </w:pPr>
    </w:p>
    <w:p w14:paraId="121D97BD" w14:textId="77777777" w:rsidR="00FF1B09" w:rsidRDefault="00FF1B09" w:rsidP="00FF1B09">
      <w:pPr>
        <w:pStyle w:val="Default"/>
        <w:rPr>
          <w:rFonts w:ascii="ＭＳ 明朝" w:hAnsi="ＭＳ 明朝" w:cs="ＭＳ 明朝"/>
          <w:color w:val="auto"/>
          <w:sz w:val="21"/>
          <w:szCs w:val="21"/>
        </w:rPr>
      </w:pPr>
      <w:r>
        <w:rPr>
          <w:rFonts w:ascii="ＭＳ 明朝" w:hAnsi="ＭＳ 明朝" w:cs="ＭＳ 明朝"/>
          <w:color w:val="auto"/>
          <w:sz w:val="21"/>
          <w:szCs w:val="21"/>
        </w:rPr>
        <w:t>附則</w:t>
      </w:r>
    </w:p>
    <w:p w14:paraId="1452D719" w14:textId="053DB0D7" w:rsidR="00626632" w:rsidRDefault="00FF1B09" w:rsidP="00FF1B09">
      <w:r>
        <w:rPr>
          <w:rFonts w:ascii="ＭＳ 明朝" w:hAnsi="ＭＳ 明朝" w:cs="ＭＳ 明朝"/>
          <w:szCs w:val="21"/>
        </w:rPr>
        <w:t>この規程は、</w:t>
      </w:r>
      <w:r>
        <w:rPr>
          <w:rFonts w:ascii="ＭＳ 明朝" w:hAnsi="ＭＳ 明朝" w:cs="ＭＳ 明朝" w:hint="eastAsia"/>
          <w:szCs w:val="21"/>
        </w:rPr>
        <w:t>20</w:t>
      </w:r>
      <w:r w:rsidR="00F23D2E">
        <w:rPr>
          <w:rFonts w:ascii="ＭＳ 明朝" w:hAnsi="ＭＳ 明朝" w:cs="ＭＳ 明朝" w:hint="eastAsia"/>
          <w:szCs w:val="21"/>
        </w:rPr>
        <w:t>●</w:t>
      </w:r>
      <w:r>
        <w:rPr>
          <w:rFonts w:ascii="ＭＳ 明朝" w:hAnsi="ＭＳ 明朝" w:cs="ＭＳ 明朝"/>
          <w:szCs w:val="21"/>
        </w:rPr>
        <w:t>年</w:t>
      </w:r>
      <w:r w:rsidR="00F23D2E">
        <w:rPr>
          <w:rFonts w:ascii="ＭＳ 明朝" w:hAnsi="ＭＳ 明朝" w:cs="ＭＳ 明朝" w:hint="eastAsia"/>
          <w:szCs w:val="21"/>
        </w:rPr>
        <w:t>●</w:t>
      </w:r>
      <w:r>
        <w:rPr>
          <w:rFonts w:ascii="ＭＳ 明朝" w:hAnsi="ＭＳ 明朝" w:cs="ＭＳ 明朝"/>
          <w:szCs w:val="21"/>
        </w:rPr>
        <w:t>月</w:t>
      </w:r>
      <w:r w:rsidR="00F23D2E">
        <w:rPr>
          <w:rFonts w:ascii="ＭＳ 明朝" w:hAnsi="ＭＳ 明朝" w:cs="ＭＳ 明朝" w:hint="eastAsia"/>
          <w:szCs w:val="21"/>
        </w:rPr>
        <w:t>●</w:t>
      </w:r>
      <w:r>
        <w:rPr>
          <w:rFonts w:ascii="ＭＳ 明朝" w:hAnsi="ＭＳ 明朝" w:cs="ＭＳ 明朝"/>
          <w:szCs w:val="21"/>
        </w:rPr>
        <w:t>日から施行する。（</w:t>
      </w:r>
      <w:r>
        <w:rPr>
          <w:rFonts w:ascii="ＭＳ 明朝" w:hAnsi="ＭＳ 明朝" w:cs="ＭＳ 明朝" w:hint="eastAsia"/>
          <w:szCs w:val="21"/>
        </w:rPr>
        <w:t>20</w:t>
      </w:r>
      <w:r w:rsidR="00F23D2E">
        <w:rPr>
          <w:rFonts w:ascii="ＭＳ 明朝" w:hAnsi="ＭＳ 明朝" w:cs="ＭＳ 明朝" w:hint="eastAsia"/>
          <w:szCs w:val="21"/>
        </w:rPr>
        <w:t>●</w:t>
      </w:r>
      <w:r>
        <w:rPr>
          <w:rFonts w:ascii="ＭＳ 明朝" w:hAnsi="ＭＳ 明朝" w:cs="ＭＳ 明朝" w:hint="eastAsia"/>
          <w:szCs w:val="21"/>
        </w:rPr>
        <w:t>年</w:t>
      </w:r>
      <w:r w:rsidR="00F23D2E">
        <w:rPr>
          <w:rFonts w:ascii="ＭＳ 明朝" w:hAnsi="ＭＳ 明朝" w:cs="ＭＳ 明朝" w:hint="eastAsia"/>
          <w:szCs w:val="21"/>
        </w:rPr>
        <w:t>●</w:t>
      </w:r>
      <w:r>
        <w:rPr>
          <w:rFonts w:ascii="ＭＳ 明朝" w:hAnsi="ＭＳ 明朝" w:cs="ＭＳ 明朝"/>
          <w:szCs w:val="21"/>
        </w:rPr>
        <w:t>月</w:t>
      </w:r>
      <w:r w:rsidR="00F23D2E">
        <w:rPr>
          <w:rFonts w:ascii="ＭＳ 明朝" w:hAnsi="ＭＳ 明朝" w:cs="ＭＳ 明朝" w:hint="eastAsia"/>
          <w:szCs w:val="21"/>
        </w:rPr>
        <w:t>●</w:t>
      </w:r>
      <w:r>
        <w:rPr>
          <w:rFonts w:ascii="ＭＳ 明朝" w:hAnsi="ＭＳ 明朝" w:cs="ＭＳ 明朝" w:hint="eastAsia"/>
          <w:szCs w:val="21"/>
        </w:rPr>
        <w:t>日</w:t>
      </w:r>
      <w:r>
        <w:rPr>
          <w:rFonts w:ascii="ＭＳ 明朝" w:hAnsi="ＭＳ 明朝" w:cs="ＭＳ 明朝"/>
          <w:szCs w:val="21"/>
        </w:rPr>
        <w:t>監事決定）</w:t>
      </w:r>
    </w:p>
    <w:sectPr w:rsidR="00626632" w:rsidSect="00FF1B09">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7">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67"/>
    <w:rsid w:val="002127D9"/>
    <w:rsid w:val="003275CB"/>
    <w:rsid w:val="004E2509"/>
    <w:rsid w:val="004E6FAE"/>
    <w:rsid w:val="00626632"/>
    <w:rsid w:val="0090201D"/>
    <w:rsid w:val="009C4767"/>
    <w:rsid w:val="00BE67A2"/>
    <w:rsid w:val="00EA4BB7"/>
    <w:rsid w:val="00F23D2E"/>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FBB01"/>
  <w15:docId w15:val="{23B32EBE-9A21-4040-96F5-BA085FE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B09"/>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iwai toshimune</cp:lastModifiedBy>
  <cp:revision>2</cp:revision>
  <dcterms:created xsi:type="dcterms:W3CDTF">2021-03-30T08:30:00Z</dcterms:created>
  <dcterms:modified xsi:type="dcterms:W3CDTF">2021-03-30T08:30:00Z</dcterms:modified>
</cp:coreProperties>
</file>